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E4DFEB" w14:textId="77777777" w:rsidR="007A7007" w:rsidRDefault="009218BF">
      <w:pPr>
        <w:rPr>
          <w:b/>
          <w:u w:val="single"/>
        </w:rPr>
      </w:pPr>
      <w:r w:rsidRPr="009218BF">
        <w:rPr>
          <w:b/>
          <w:u w:val="single"/>
        </w:rPr>
        <w:t>LECTURE 7 - CHAPTER 7</w:t>
      </w:r>
      <w:r w:rsidR="00E67807">
        <w:rPr>
          <w:b/>
          <w:u w:val="single"/>
        </w:rPr>
        <w:t xml:space="preserve"> – Strategy and Strategic Management </w:t>
      </w:r>
    </w:p>
    <w:p w14:paraId="526F248B" w14:textId="77777777" w:rsidR="009218BF" w:rsidRDefault="009218BF"/>
    <w:p w14:paraId="10A2C113" w14:textId="785962AE" w:rsidR="00D150D0" w:rsidRPr="00D150D0" w:rsidRDefault="00D150D0">
      <w:pPr>
        <w:rPr>
          <w:u w:val="single"/>
        </w:rPr>
      </w:pPr>
      <w:r w:rsidRPr="00D150D0">
        <w:rPr>
          <w:u w:val="single"/>
        </w:rPr>
        <w:t>Key Questions</w:t>
      </w:r>
    </w:p>
    <w:p w14:paraId="4ED5BA50" w14:textId="461162CC" w:rsidR="00D150D0" w:rsidRDefault="00D150D0" w:rsidP="00D150D0">
      <w:pPr>
        <w:pStyle w:val="ListParagraph"/>
        <w:numPr>
          <w:ilvl w:val="0"/>
          <w:numId w:val="1"/>
        </w:numPr>
      </w:pPr>
      <w:r>
        <w:t>What is strategic management?</w:t>
      </w:r>
    </w:p>
    <w:p w14:paraId="356C7DB3" w14:textId="7612B0B1" w:rsidR="00D150D0" w:rsidRDefault="00D150D0" w:rsidP="00D150D0">
      <w:pPr>
        <w:pStyle w:val="ListParagraph"/>
        <w:numPr>
          <w:ilvl w:val="0"/>
          <w:numId w:val="1"/>
        </w:numPr>
      </w:pPr>
      <w:r>
        <w:t>What are the essentials of strategic analysis?</w:t>
      </w:r>
    </w:p>
    <w:p w14:paraId="2408068D" w14:textId="2E05EECB" w:rsidR="00D150D0" w:rsidRDefault="00D150D0" w:rsidP="00D150D0">
      <w:pPr>
        <w:pStyle w:val="ListParagraph"/>
        <w:numPr>
          <w:ilvl w:val="0"/>
          <w:numId w:val="1"/>
        </w:numPr>
      </w:pPr>
      <w:r>
        <w:t>What are corporate strategies and how are they formulated?</w:t>
      </w:r>
    </w:p>
    <w:p w14:paraId="62F00BEA" w14:textId="7A2CAA09" w:rsidR="00D150D0" w:rsidRDefault="00D150D0" w:rsidP="00D150D0">
      <w:pPr>
        <w:pStyle w:val="ListParagraph"/>
        <w:numPr>
          <w:ilvl w:val="0"/>
          <w:numId w:val="1"/>
        </w:numPr>
      </w:pPr>
      <w:r>
        <w:t>What are business strategies and how are they formulated?</w:t>
      </w:r>
    </w:p>
    <w:p w14:paraId="34A6B2F8" w14:textId="45B7DB4B" w:rsidR="00D150D0" w:rsidRDefault="00717A09" w:rsidP="00D150D0">
      <w:pPr>
        <w:pStyle w:val="ListParagraph"/>
        <w:numPr>
          <w:ilvl w:val="0"/>
          <w:numId w:val="1"/>
        </w:numPr>
      </w:pPr>
      <w:r>
        <w:t>What are current issues in strategy implementation?</w:t>
      </w:r>
    </w:p>
    <w:p w14:paraId="01B9888B" w14:textId="77777777" w:rsidR="00717A09" w:rsidRDefault="00717A09" w:rsidP="00717A09"/>
    <w:p w14:paraId="46A3E34A" w14:textId="00BC1A6B" w:rsidR="00717A09" w:rsidRPr="00FD0362" w:rsidRDefault="00FD0362" w:rsidP="00717A09">
      <w:pPr>
        <w:rPr>
          <w:u w:val="single"/>
        </w:rPr>
      </w:pPr>
      <w:r w:rsidRPr="00FD0362">
        <w:rPr>
          <w:u w:val="single"/>
        </w:rPr>
        <w:t>Strategy</w:t>
      </w:r>
    </w:p>
    <w:p w14:paraId="761E3AA1" w14:textId="4948B673" w:rsidR="00FD0362" w:rsidRDefault="00FD0362" w:rsidP="00FD0362">
      <w:pPr>
        <w:pStyle w:val="ListParagraph"/>
        <w:numPr>
          <w:ilvl w:val="0"/>
          <w:numId w:val="2"/>
        </w:numPr>
      </w:pPr>
      <w:r>
        <w:t>Building blocks of strategy:</w:t>
      </w:r>
    </w:p>
    <w:p w14:paraId="5493E86E" w14:textId="71C9E1DB" w:rsidR="00FD0362" w:rsidRDefault="00FD0362" w:rsidP="00FD0362">
      <w:pPr>
        <w:pStyle w:val="ListParagraph"/>
        <w:numPr>
          <w:ilvl w:val="1"/>
          <w:numId w:val="2"/>
        </w:numPr>
      </w:pPr>
      <w:r>
        <w:t>Competitive advantage</w:t>
      </w:r>
    </w:p>
    <w:p w14:paraId="266504B2" w14:textId="0C349698" w:rsidR="003C2DB5" w:rsidRDefault="003C2DB5" w:rsidP="003C2DB5">
      <w:pPr>
        <w:pStyle w:val="ListParagraph"/>
        <w:numPr>
          <w:ilvl w:val="2"/>
          <w:numId w:val="2"/>
        </w:numPr>
      </w:pPr>
      <w:r>
        <w:t xml:space="preserve">Unique attribute or characteristic that enables you to outperform your competitor. </w:t>
      </w:r>
    </w:p>
    <w:p w14:paraId="058C489A" w14:textId="7B88EE1F" w:rsidR="00FD0362" w:rsidRDefault="00FD0362" w:rsidP="00FD0362">
      <w:pPr>
        <w:pStyle w:val="ListParagraph"/>
        <w:numPr>
          <w:ilvl w:val="1"/>
          <w:numId w:val="2"/>
        </w:numPr>
      </w:pPr>
      <w:r>
        <w:t>Sustainable competitive advantage</w:t>
      </w:r>
    </w:p>
    <w:p w14:paraId="47935DF9" w14:textId="066AD618" w:rsidR="00FD0362" w:rsidRDefault="001F0B3B" w:rsidP="00FD0362">
      <w:pPr>
        <w:pStyle w:val="ListParagraph"/>
        <w:numPr>
          <w:ilvl w:val="2"/>
          <w:numId w:val="2"/>
        </w:numPr>
      </w:pPr>
      <w:r>
        <w:t xml:space="preserve">Should be maintained over a long period of time. </w:t>
      </w:r>
    </w:p>
    <w:p w14:paraId="4BA4167B" w14:textId="43BA6C02" w:rsidR="00C6172A" w:rsidRPr="00703828" w:rsidRDefault="00C6172A" w:rsidP="00C6172A">
      <w:pPr>
        <w:pStyle w:val="ListParagraph"/>
        <w:numPr>
          <w:ilvl w:val="0"/>
          <w:numId w:val="2"/>
        </w:numPr>
      </w:pPr>
      <w:r>
        <w:t>SO…</w:t>
      </w:r>
      <w:r w:rsidRPr="0035661A">
        <w:rPr>
          <w:b/>
        </w:rPr>
        <w:t xml:space="preserve">What is strategy? </w:t>
      </w:r>
      <w:r w:rsidR="0035661A" w:rsidRPr="0035661A">
        <w:rPr>
          <w:b/>
        </w:rPr>
        <w:t xml:space="preserve">A sustainable plan that directs resources toward the goal of attaining a sustainable competitive advantage. </w:t>
      </w:r>
    </w:p>
    <w:p w14:paraId="47B4AA57" w14:textId="78F7B33A" w:rsidR="00703828" w:rsidRDefault="00703828" w:rsidP="00C6172A">
      <w:pPr>
        <w:pStyle w:val="ListParagraph"/>
        <w:numPr>
          <w:ilvl w:val="0"/>
          <w:numId w:val="2"/>
        </w:numPr>
      </w:pPr>
      <w:r>
        <w:t xml:space="preserve">Goal of strategic management is to create above-average returns for investors. </w:t>
      </w:r>
    </w:p>
    <w:p w14:paraId="61CE4F9B" w14:textId="77777777" w:rsidR="0035661A" w:rsidRDefault="0035661A" w:rsidP="0035661A"/>
    <w:p w14:paraId="06E39155" w14:textId="634B1CC1" w:rsidR="0035661A" w:rsidRDefault="0035661A" w:rsidP="0035661A">
      <w:pPr>
        <w:rPr>
          <w:u w:val="single"/>
        </w:rPr>
      </w:pPr>
      <w:r w:rsidRPr="0035661A">
        <w:rPr>
          <w:u w:val="single"/>
        </w:rPr>
        <w:t>Sources of Competitive Advantage</w:t>
      </w:r>
    </w:p>
    <w:p w14:paraId="539AFEC4" w14:textId="5B5A46D7" w:rsidR="0035661A" w:rsidRDefault="0035661A" w:rsidP="0035661A">
      <w:pPr>
        <w:pStyle w:val="ListParagraph"/>
        <w:numPr>
          <w:ilvl w:val="0"/>
          <w:numId w:val="3"/>
        </w:numPr>
      </w:pPr>
      <w:r>
        <w:t>Brand recognition</w:t>
      </w:r>
      <w:r w:rsidR="004863B2">
        <w:t>, reputation</w:t>
      </w:r>
      <w:r w:rsidR="00007C29">
        <w:t xml:space="preserve"> – intangible feature</w:t>
      </w:r>
      <w:r w:rsidR="004863B2">
        <w:t xml:space="preserve"> are</w:t>
      </w:r>
      <w:r w:rsidR="000E7143">
        <w:t xml:space="preserve"> one of</w:t>
      </w:r>
      <w:r w:rsidR="004863B2">
        <w:t xml:space="preserve"> the greatest source of competitive advantage </w:t>
      </w:r>
    </w:p>
    <w:p w14:paraId="7F0797F6" w14:textId="0BEF7BFE" w:rsidR="0035661A" w:rsidRDefault="00703828" w:rsidP="0035661A">
      <w:pPr>
        <w:pStyle w:val="ListParagraph"/>
        <w:numPr>
          <w:ilvl w:val="0"/>
          <w:numId w:val="3"/>
        </w:numPr>
      </w:pPr>
      <w:r>
        <w:t>Intellectual property, knowledge workers</w:t>
      </w:r>
    </w:p>
    <w:p w14:paraId="7D74766B" w14:textId="77EFDB15" w:rsidR="00703828" w:rsidRDefault="00703828" w:rsidP="0035661A">
      <w:pPr>
        <w:pStyle w:val="ListParagraph"/>
        <w:numPr>
          <w:ilvl w:val="0"/>
          <w:numId w:val="3"/>
        </w:numPr>
      </w:pPr>
      <w:r>
        <w:t>Innovation</w:t>
      </w:r>
    </w:p>
    <w:p w14:paraId="2DB48EBC" w14:textId="77777777" w:rsidR="00193D7A" w:rsidRDefault="00193D7A" w:rsidP="00193D7A">
      <w:pPr>
        <w:rPr>
          <w:u w:val="single"/>
        </w:rPr>
      </w:pPr>
    </w:p>
    <w:p w14:paraId="1CE31A97" w14:textId="408FA108" w:rsidR="00193D7A" w:rsidRDefault="00193D7A" w:rsidP="00193D7A">
      <w:pPr>
        <w:rPr>
          <w:u w:val="single"/>
        </w:rPr>
      </w:pPr>
      <w:r>
        <w:rPr>
          <w:u w:val="single"/>
        </w:rPr>
        <w:t>Drucker’s Strategic Questions for Strategy Formulation:</w:t>
      </w:r>
    </w:p>
    <w:p w14:paraId="170F49D1" w14:textId="55D8770D" w:rsidR="00193D7A" w:rsidRDefault="00193D7A" w:rsidP="00193D7A">
      <w:pPr>
        <w:pStyle w:val="ListParagraph"/>
        <w:numPr>
          <w:ilvl w:val="0"/>
          <w:numId w:val="4"/>
        </w:numPr>
      </w:pPr>
      <w:r>
        <w:t>What is the business mission?</w:t>
      </w:r>
    </w:p>
    <w:p w14:paraId="249DD3F0" w14:textId="240D94CB" w:rsidR="00193D7A" w:rsidRDefault="00193D7A" w:rsidP="00193D7A">
      <w:pPr>
        <w:pStyle w:val="ListParagraph"/>
        <w:numPr>
          <w:ilvl w:val="0"/>
          <w:numId w:val="4"/>
        </w:numPr>
      </w:pPr>
      <w:r>
        <w:t>Who are our customers?</w:t>
      </w:r>
    </w:p>
    <w:p w14:paraId="6C5C17E5" w14:textId="79B74DAB" w:rsidR="00193D7A" w:rsidRDefault="00193D7A" w:rsidP="00193D7A">
      <w:pPr>
        <w:pStyle w:val="ListParagraph"/>
        <w:numPr>
          <w:ilvl w:val="0"/>
          <w:numId w:val="4"/>
        </w:numPr>
      </w:pPr>
      <w:r>
        <w:t>What do our customers consider value?</w:t>
      </w:r>
      <w:r w:rsidR="00F421F7">
        <w:t xml:space="preserve"> </w:t>
      </w:r>
      <w:r w:rsidR="00F421F7">
        <w:sym w:font="Wingdings" w:char="F0E0"/>
      </w:r>
      <w:r w:rsidR="00F421F7">
        <w:t xml:space="preserve"> are you surpassing expectations? </w:t>
      </w:r>
    </w:p>
    <w:p w14:paraId="3811F91A" w14:textId="1F11AEEC" w:rsidR="00193D7A" w:rsidRDefault="00193D7A" w:rsidP="00193D7A">
      <w:pPr>
        <w:pStyle w:val="ListParagraph"/>
        <w:numPr>
          <w:ilvl w:val="0"/>
          <w:numId w:val="4"/>
        </w:numPr>
      </w:pPr>
      <w:r>
        <w:t>What have been our results?</w:t>
      </w:r>
    </w:p>
    <w:p w14:paraId="7D78D1B3" w14:textId="07018232" w:rsidR="00193D7A" w:rsidRDefault="00193D7A" w:rsidP="00193D7A">
      <w:pPr>
        <w:pStyle w:val="ListParagraph"/>
        <w:numPr>
          <w:ilvl w:val="0"/>
          <w:numId w:val="4"/>
        </w:numPr>
      </w:pPr>
      <w:r>
        <w:t>What is our plan?</w:t>
      </w:r>
      <w:r w:rsidR="00BA2F8C">
        <w:t xml:space="preserve"> </w:t>
      </w:r>
      <w:r w:rsidR="00BA2F8C">
        <w:sym w:font="Wingdings" w:char="F0E0"/>
      </w:r>
      <w:r w:rsidR="00BA2F8C">
        <w:t xml:space="preserve"> Efficiency? SWOT Analysis? Technology? Financing? </w:t>
      </w:r>
    </w:p>
    <w:p w14:paraId="5FEC7C0C" w14:textId="0B85BAB3" w:rsidR="00BA2F8C" w:rsidRDefault="00BA2F8C" w:rsidP="00BA2F8C">
      <w:pPr>
        <w:pStyle w:val="ListParagraph"/>
        <w:numPr>
          <w:ilvl w:val="1"/>
          <w:numId w:val="4"/>
        </w:numPr>
      </w:pPr>
      <w:r>
        <w:t>SWOT Analysis:</w:t>
      </w:r>
    </w:p>
    <w:p w14:paraId="0E5FC7EE" w14:textId="25792BE1" w:rsidR="00BA2F8C" w:rsidRDefault="00BA2F8C" w:rsidP="00BA2F8C">
      <w:pPr>
        <w:pStyle w:val="ListParagraph"/>
        <w:numPr>
          <w:ilvl w:val="2"/>
          <w:numId w:val="4"/>
        </w:numPr>
      </w:pPr>
      <w:r>
        <w:t xml:space="preserve">Strengths and Weaknesses </w:t>
      </w:r>
      <w:r>
        <w:sym w:font="Wingdings" w:char="F0E0"/>
      </w:r>
      <w:r>
        <w:t xml:space="preserve"> internal assessment of the organization</w:t>
      </w:r>
    </w:p>
    <w:p w14:paraId="20097278" w14:textId="7A2B6C87" w:rsidR="00BA2F8C" w:rsidRDefault="00BA2F8C" w:rsidP="00BA2F8C">
      <w:pPr>
        <w:pStyle w:val="ListParagraph"/>
        <w:numPr>
          <w:ilvl w:val="2"/>
          <w:numId w:val="4"/>
        </w:numPr>
      </w:pPr>
      <w:r>
        <w:t xml:space="preserve">Opportunities and Threats </w:t>
      </w:r>
      <w:r>
        <w:sym w:font="Wingdings" w:char="F0E0"/>
      </w:r>
      <w:r>
        <w:t xml:space="preserve"> external assessment of the environment</w:t>
      </w:r>
    </w:p>
    <w:p w14:paraId="2D9C3A63" w14:textId="431BD25D" w:rsidR="00B222EA" w:rsidRDefault="00B222EA" w:rsidP="00B222EA">
      <w:pPr>
        <w:pStyle w:val="ListParagraph"/>
        <w:numPr>
          <w:ilvl w:val="3"/>
          <w:numId w:val="4"/>
        </w:numPr>
      </w:pPr>
      <w:r>
        <w:t xml:space="preserve">By trying to put competitors out of business, this can be seen as unfair, and anti-competitive behaviour that will hurt consumers. </w:t>
      </w:r>
    </w:p>
    <w:p w14:paraId="28DA1EAA" w14:textId="77777777" w:rsidR="000F7936" w:rsidRDefault="000F7936" w:rsidP="00D04835">
      <w:pPr>
        <w:pStyle w:val="ListParagraph"/>
        <w:ind w:left="0"/>
        <w:rPr>
          <w:u w:val="single"/>
        </w:rPr>
      </w:pPr>
    </w:p>
    <w:p w14:paraId="5C4D531A" w14:textId="0B71B720" w:rsidR="0026368C" w:rsidRPr="00D04835" w:rsidRDefault="00D04835" w:rsidP="00D04835">
      <w:pPr>
        <w:pStyle w:val="ListParagraph"/>
        <w:ind w:left="0"/>
        <w:rPr>
          <w:u w:val="single"/>
        </w:rPr>
      </w:pPr>
      <w:r w:rsidRPr="00D04835">
        <w:rPr>
          <w:u w:val="single"/>
        </w:rPr>
        <w:t>Porter’s Model of 5 Strategic Forces Affecting Industry Competition</w:t>
      </w:r>
    </w:p>
    <w:p w14:paraId="01229AB6" w14:textId="04962612" w:rsidR="00D04835" w:rsidRDefault="00C10C50" w:rsidP="00193D7A">
      <w:r>
        <w:rPr>
          <w:noProof/>
        </w:rPr>
        <w:drawing>
          <wp:inline distT="0" distB="0" distL="0" distR="0" wp14:anchorId="0F3F3584" wp14:editId="1B6E63F6">
            <wp:extent cx="4419600" cy="2574648"/>
            <wp:effectExtent l="50800" t="25400" r="50800" b="6731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14:paraId="5C988632" w14:textId="77777777" w:rsidR="00CA2D6D" w:rsidRDefault="00CA2D6D" w:rsidP="00193D7A"/>
    <w:p w14:paraId="62612180" w14:textId="54295CEF" w:rsidR="00CA2D6D" w:rsidRPr="00CA2D6D" w:rsidRDefault="00CA2D6D" w:rsidP="00193D7A">
      <w:pPr>
        <w:rPr>
          <w:u w:val="single"/>
        </w:rPr>
      </w:pPr>
      <w:r w:rsidRPr="00CA2D6D">
        <w:rPr>
          <w:u w:val="single"/>
        </w:rPr>
        <w:t>Three Levels of Strategy in Organizations: Corporate, Business and Functional Strategy</w:t>
      </w:r>
    </w:p>
    <w:p w14:paraId="4C21CE88" w14:textId="4BF41BEA" w:rsidR="00CA2D6D" w:rsidRDefault="0053215B" w:rsidP="0053215B">
      <w:pPr>
        <w:pStyle w:val="ListParagraph"/>
        <w:numPr>
          <w:ilvl w:val="0"/>
          <w:numId w:val="5"/>
        </w:numPr>
      </w:pPr>
      <w:r>
        <w:t xml:space="preserve">Corporate Strategy – What businesses are we in? </w:t>
      </w:r>
      <w:r>
        <w:sym w:font="Wingdings" w:char="F0E0"/>
      </w:r>
      <w:r>
        <w:t xml:space="preserve"> Corporation</w:t>
      </w:r>
    </w:p>
    <w:p w14:paraId="3F7315E4" w14:textId="021FB54F" w:rsidR="0053215B" w:rsidRDefault="0053215B" w:rsidP="0053215B">
      <w:pPr>
        <w:pStyle w:val="ListParagraph"/>
        <w:numPr>
          <w:ilvl w:val="0"/>
          <w:numId w:val="5"/>
        </w:numPr>
      </w:pPr>
      <w:r>
        <w:t xml:space="preserve">Business Strategy – How do we compete in each of our major businesses? </w:t>
      </w:r>
      <w:r>
        <w:sym w:font="Wingdings" w:char="F0E0"/>
      </w:r>
      <w:r>
        <w:t xml:space="preserve"> Strategic Business Unit A, B, C</w:t>
      </w:r>
    </w:p>
    <w:p w14:paraId="6FF825F1" w14:textId="165A5DC8" w:rsidR="0053215B" w:rsidRDefault="0053215B" w:rsidP="0053215B">
      <w:pPr>
        <w:pStyle w:val="ListParagraph"/>
        <w:numPr>
          <w:ilvl w:val="0"/>
          <w:numId w:val="5"/>
        </w:numPr>
      </w:pPr>
      <w:r>
        <w:t xml:space="preserve">Functional Strategy – How do we best support each of our business strategies?  </w:t>
      </w:r>
    </w:p>
    <w:p w14:paraId="23CC76EF" w14:textId="77777777" w:rsidR="0053215B" w:rsidRDefault="0053215B" w:rsidP="0053215B"/>
    <w:p w14:paraId="49DE6C7A" w14:textId="5C62ECDC" w:rsidR="0053215B" w:rsidRDefault="0053215B" w:rsidP="0053215B">
      <w:pPr>
        <w:rPr>
          <w:u w:val="single"/>
        </w:rPr>
      </w:pPr>
      <w:r>
        <w:rPr>
          <w:u w:val="single"/>
        </w:rPr>
        <w:t>Some Key Corporate Strategies</w:t>
      </w:r>
    </w:p>
    <w:p w14:paraId="74F454B7" w14:textId="67CC03DD" w:rsidR="0053215B" w:rsidRDefault="0053215B" w:rsidP="0053215B">
      <w:pPr>
        <w:pStyle w:val="ListParagraph"/>
        <w:numPr>
          <w:ilvl w:val="0"/>
          <w:numId w:val="6"/>
        </w:numPr>
      </w:pPr>
      <w:r>
        <w:t>Growth and diversification strategies</w:t>
      </w:r>
    </w:p>
    <w:p w14:paraId="34FCF83D" w14:textId="2CBFB956" w:rsidR="0053215B" w:rsidRDefault="0053215B" w:rsidP="0053215B">
      <w:pPr>
        <w:pStyle w:val="ListParagraph"/>
        <w:numPr>
          <w:ilvl w:val="0"/>
          <w:numId w:val="6"/>
        </w:numPr>
      </w:pPr>
      <w:r>
        <w:t>Restructuring strategies</w:t>
      </w:r>
    </w:p>
    <w:p w14:paraId="18BD2EF9" w14:textId="76C0AD66" w:rsidR="0053215B" w:rsidRDefault="0053215B" w:rsidP="00A50623">
      <w:pPr>
        <w:pStyle w:val="ListParagraph"/>
        <w:numPr>
          <w:ilvl w:val="1"/>
          <w:numId w:val="6"/>
        </w:numPr>
      </w:pPr>
      <w:r>
        <w:t>Global strategies</w:t>
      </w:r>
    </w:p>
    <w:p w14:paraId="5235D888" w14:textId="33AED728" w:rsidR="0053215B" w:rsidRDefault="00C73A11" w:rsidP="0053215B">
      <w:pPr>
        <w:pStyle w:val="ListParagraph"/>
        <w:numPr>
          <w:ilvl w:val="0"/>
          <w:numId w:val="6"/>
        </w:numPr>
      </w:pPr>
      <w:r>
        <w:t xml:space="preserve">Cooperative Strategies e.x. Wal Mart giving McDonalds space to set up a restaurant in their store. These two services are complementary because shoppers get hungry, and it they are satisfied, they may shop longer. </w:t>
      </w:r>
      <w:r w:rsidR="004A760A">
        <w:t xml:space="preserve">E.x. #2 </w:t>
      </w:r>
      <w:r w:rsidR="004A760A">
        <w:sym w:font="Wingdings" w:char="F0E0"/>
      </w:r>
      <w:r w:rsidR="004A760A">
        <w:t xml:space="preserve"> Travel agencies and Airlines</w:t>
      </w:r>
    </w:p>
    <w:p w14:paraId="0611E442" w14:textId="77777777" w:rsidR="00583435" w:rsidRDefault="00583435" w:rsidP="00583435">
      <w:pPr>
        <w:rPr>
          <w:u w:val="single"/>
        </w:rPr>
      </w:pPr>
    </w:p>
    <w:p w14:paraId="1F9D1F17" w14:textId="776E7E2E" w:rsidR="00583435" w:rsidRDefault="00583435" w:rsidP="00583435">
      <w:pPr>
        <w:rPr>
          <w:u w:val="single"/>
        </w:rPr>
      </w:pPr>
      <w:r>
        <w:rPr>
          <w:u w:val="single"/>
        </w:rPr>
        <w:t>The BCG Matrix Approach to Corporate Strategy Formulation</w:t>
      </w:r>
    </w:p>
    <w:tbl>
      <w:tblPr>
        <w:tblStyle w:val="TableGrid"/>
        <w:tblpPr w:leftFromText="180" w:rightFromText="180" w:vertAnchor="text" w:horzAnchor="page" w:tblpX="3229" w:tblpY="54"/>
        <w:tblW w:w="8050" w:type="dxa"/>
        <w:tblLook w:val="04A0" w:firstRow="1" w:lastRow="0" w:firstColumn="1" w:lastColumn="0" w:noHBand="0" w:noVBand="1"/>
      </w:tblPr>
      <w:tblGrid>
        <w:gridCol w:w="1666"/>
        <w:gridCol w:w="3192"/>
        <w:gridCol w:w="3192"/>
      </w:tblGrid>
      <w:tr w:rsidR="00583435" w14:paraId="49E5AB1B" w14:textId="77777777" w:rsidTr="00583435">
        <w:tc>
          <w:tcPr>
            <w:tcW w:w="1666" w:type="dxa"/>
          </w:tcPr>
          <w:p w14:paraId="385E1F57" w14:textId="77777777" w:rsidR="00583435" w:rsidRDefault="00583435" w:rsidP="00583435">
            <w:pPr>
              <w:rPr>
                <w:u w:val="single"/>
              </w:rPr>
            </w:pPr>
            <w:r>
              <w:rPr>
                <w:u w:val="single"/>
              </w:rPr>
              <w:t>High</w:t>
            </w:r>
          </w:p>
        </w:tc>
        <w:tc>
          <w:tcPr>
            <w:tcW w:w="3192" w:type="dxa"/>
          </w:tcPr>
          <w:p w14:paraId="6CD7C85C" w14:textId="77777777" w:rsidR="00583435" w:rsidRDefault="00583435" w:rsidP="00583435">
            <w:r w:rsidRPr="00583435">
              <w:rPr>
                <w:b/>
              </w:rPr>
              <w:t>Question Marks</w:t>
            </w:r>
            <w:r>
              <w:t xml:space="preserve"> – poor position; growing industry.</w:t>
            </w:r>
            <w:r>
              <w:br/>
            </w:r>
          </w:p>
          <w:p w14:paraId="0DE51165" w14:textId="2D2E60EB" w:rsidR="00583435" w:rsidRPr="00583435" w:rsidRDefault="00583435" w:rsidP="00583435">
            <w:r>
              <w:t>Growth or retrenchment strategy</w:t>
            </w:r>
          </w:p>
        </w:tc>
        <w:tc>
          <w:tcPr>
            <w:tcW w:w="3192" w:type="dxa"/>
          </w:tcPr>
          <w:p w14:paraId="2028C8A7" w14:textId="77777777" w:rsidR="00583435" w:rsidRDefault="000F7936" w:rsidP="00583435">
            <w:r>
              <w:rPr>
                <w:b/>
              </w:rPr>
              <w:t xml:space="preserve">Stars – </w:t>
            </w:r>
            <w:r>
              <w:t xml:space="preserve">dominant position; growing industry </w:t>
            </w:r>
          </w:p>
          <w:p w14:paraId="2837B2C6" w14:textId="77777777" w:rsidR="000F7936" w:rsidRDefault="000F7936" w:rsidP="00583435"/>
          <w:p w14:paraId="27D8F96E" w14:textId="7BD22833" w:rsidR="000F7936" w:rsidRPr="000F7936" w:rsidRDefault="000F7936" w:rsidP="00583435">
            <w:r>
              <w:t>Growth strategy</w:t>
            </w:r>
          </w:p>
        </w:tc>
      </w:tr>
      <w:tr w:rsidR="00583435" w14:paraId="6DE37DF9" w14:textId="77777777" w:rsidTr="00583435">
        <w:tc>
          <w:tcPr>
            <w:tcW w:w="1666" w:type="dxa"/>
          </w:tcPr>
          <w:p w14:paraId="0AE202DA" w14:textId="57A67733" w:rsidR="00583435" w:rsidRDefault="00583435" w:rsidP="00583435">
            <w:pPr>
              <w:rPr>
                <w:u w:val="single"/>
              </w:rPr>
            </w:pPr>
            <w:r>
              <w:rPr>
                <w:u w:val="single"/>
              </w:rPr>
              <w:t>Low</w:t>
            </w:r>
          </w:p>
        </w:tc>
        <w:tc>
          <w:tcPr>
            <w:tcW w:w="3192" w:type="dxa"/>
          </w:tcPr>
          <w:p w14:paraId="3673E481" w14:textId="77777777" w:rsidR="00583435" w:rsidRDefault="00487037" w:rsidP="00583435">
            <w:r w:rsidRPr="00487037">
              <w:rPr>
                <w:b/>
              </w:rPr>
              <w:t>Dogs</w:t>
            </w:r>
            <w:r>
              <w:rPr>
                <w:b/>
              </w:rPr>
              <w:t xml:space="preserve"> – </w:t>
            </w:r>
            <w:r>
              <w:t>poor position; low-growth industry</w:t>
            </w:r>
          </w:p>
          <w:p w14:paraId="26E7DD1E" w14:textId="77777777" w:rsidR="00487037" w:rsidRDefault="00487037" w:rsidP="00583435"/>
          <w:p w14:paraId="1B942915" w14:textId="281AA08A" w:rsidR="00487037" w:rsidRPr="00487037" w:rsidRDefault="00487037" w:rsidP="00583435">
            <w:r>
              <w:t>Retrenchment strategy</w:t>
            </w:r>
          </w:p>
        </w:tc>
        <w:tc>
          <w:tcPr>
            <w:tcW w:w="3192" w:type="dxa"/>
          </w:tcPr>
          <w:p w14:paraId="79A8ACFA" w14:textId="2B0764B1" w:rsidR="000F7936" w:rsidRDefault="000F7936" w:rsidP="00583435">
            <w:r>
              <w:rPr>
                <w:b/>
              </w:rPr>
              <w:t xml:space="preserve">Cash Cows – </w:t>
            </w:r>
            <w:r>
              <w:t>dominant position; low-growth industry</w:t>
            </w:r>
            <w:r w:rsidR="00290BE3">
              <w:t>. EX Tim Hortons</w:t>
            </w:r>
          </w:p>
          <w:p w14:paraId="1DF8D3D6" w14:textId="5700F1AC" w:rsidR="000F7936" w:rsidRPr="000F7936" w:rsidRDefault="000F7936" w:rsidP="00583435">
            <w:r>
              <w:t>Stability or modest growth strategy</w:t>
            </w:r>
          </w:p>
        </w:tc>
      </w:tr>
      <w:tr w:rsidR="00583435" w14:paraId="4BB7FCE9" w14:textId="77777777" w:rsidTr="00583435">
        <w:tc>
          <w:tcPr>
            <w:tcW w:w="1666" w:type="dxa"/>
          </w:tcPr>
          <w:p w14:paraId="4B64B35D" w14:textId="4EF3CA67" w:rsidR="00583435" w:rsidRDefault="00583435" w:rsidP="00583435">
            <w:pPr>
              <w:rPr>
                <w:u w:val="single"/>
              </w:rPr>
            </w:pPr>
          </w:p>
        </w:tc>
        <w:tc>
          <w:tcPr>
            <w:tcW w:w="3192" w:type="dxa"/>
          </w:tcPr>
          <w:p w14:paraId="7141E501" w14:textId="77777777" w:rsidR="00583435" w:rsidRDefault="00583435" w:rsidP="00583435">
            <w:pPr>
              <w:rPr>
                <w:u w:val="single"/>
              </w:rPr>
            </w:pPr>
            <w:r>
              <w:rPr>
                <w:u w:val="single"/>
              </w:rPr>
              <w:t>Low</w:t>
            </w:r>
          </w:p>
        </w:tc>
        <w:tc>
          <w:tcPr>
            <w:tcW w:w="3192" w:type="dxa"/>
          </w:tcPr>
          <w:p w14:paraId="07FB38A0" w14:textId="77777777" w:rsidR="00583435" w:rsidRDefault="00583435" w:rsidP="00583435">
            <w:pPr>
              <w:rPr>
                <w:u w:val="single"/>
              </w:rPr>
            </w:pPr>
            <w:r>
              <w:rPr>
                <w:u w:val="single"/>
              </w:rPr>
              <w:t>High</w:t>
            </w:r>
          </w:p>
        </w:tc>
      </w:tr>
    </w:tbl>
    <w:p w14:paraId="6945D67A" w14:textId="77777777" w:rsidR="000F7936" w:rsidRDefault="000F7936" w:rsidP="00583435"/>
    <w:p w14:paraId="3741F3DE" w14:textId="77777777" w:rsidR="000F7936" w:rsidRDefault="000F7936" w:rsidP="00583435"/>
    <w:p w14:paraId="3CE38D91" w14:textId="00BAC008" w:rsidR="00583435" w:rsidRPr="00583435" w:rsidRDefault="00583435" w:rsidP="00583435">
      <w:r>
        <w:t>Market Growth Rate of Products/ Services</w:t>
      </w:r>
    </w:p>
    <w:p w14:paraId="64EBB27B" w14:textId="77777777" w:rsidR="00583435" w:rsidRDefault="00583435" w:rsidP="00583435">
      <w:pPr>
        <w:rPr>
          <w:u w:val="single"/>
        </w:rPr>
      </w:pPr>
    </w:p>
    <w:p w14:paraId="23725552" w14:textId="77777777" w:rsidR="00583435" w:rsidRDefault="00583435" w:rsidP="00583435">
      <w:pPr>
        <w:rPr>
          <w:u w:val="single"/>
        </w:rPr>
      </w:pPr>
    </w:p>
    <w:p w14:paraId="743FF2A4" w14:textId="77777777" w:rsidR="00583435" w:rsidRDefault="00583435" w:rsidP="00583435">
      <w:pPr>
        <w:rPr>
          <w:u w:val="single"/>
        </w:rPr>
      </w:pPr>
    </w:p>
    <w:p w14:paraId="3E4E2FC3" w14:textId="77777777" w:rsidR="000F7936" w:rsidRDefault="000F7936" w:rsidP="00583435">
      <w:pPr>
        <w:jc w:val="center"/>
      </w:pPr>
    </w:p>
    <w:p w14:paraId="588B13FF" w14:textId="77777777" w:rsidR="000F7936" w:rsidRDefault="000F7936" w:rsidP="00583435">
      <w:pPr>
        <w:jc w:val="center"/>
      </w:pPr>
    </w:p>
    <w:p w14:paraId="6A8AF467" w14:textId="77777777" w:rsidR="000F7936" w:rsidRDefault="000F7936" w:rsidP="00583435">
      <w:pPr>
        <w:jc w:val="center"/>
      </w:pPr>
    </w:p>
    <w:p w14:paraId="6FCEFA4B" w14:textId="77777777" w:rsidR="000F7936" w:rsidRDefault="000F7936" w:rsidP="00583435">
      <w:pPr>
        <w:jc w:val="center"/>
      </w:pPr>
    </w:p>
    <w:p w14:paraId="7264F825" w14:textId="77777777" w:rsidR="000F7936" w:rsidRDefault="000F7936" w:rsidP="00583435">
      <w:pPr>
        <w:jc w:val="center"/>
      </w:pPr>
    </w:p>
    <w:p w14:paraId="169EC6AD" w14:textId="6438A9D2" w:rsidR="00583435" w:rsidRPr="00583435" w:rsidRDefault="00583435" w:rsidP="00583435">
      <w:pPr>
        <w:jc w:val="center"/>
      </w:pPr>
      <w:r w:rsidRPr="00583435">
        <w:t>Market Share of Products/ Services</w:t>
      </w:r>
    </w:p>
    <w:p w14:paraId="097ED11A" w14:textId="77777777" w:rsidR="00C10C50" w:rsidRDefault="00C10C50" w:rsidP="00193D7A"/>
    <w:p w14:paraId="7835548D" w14:textId="77777777" w:rsidR="000F7936" w:rsidRDefault="000F7936" w:rsidP="00193D7A"/>
    <w:p w14:paraId="1A52C1F0" w14:textId="36197409" w:rsidR="004152F4" w:rsidRDefault="004152F4" w:rsidP="00193D7A">
      <w:pPr>
        <w:rPr>
          <w:u w:val="single"/>
        </w:rPr>
      </w:pPr>
      <w:r>
        <w:rPr>
          <w:u w:val="single"/>
        </w:rPr>
        <w:t>Porter’s Generic Strategies Framework: Soft-drink industry examples</w:t>
      </w:r>
    </w:p>
    <w:tbl>
      <w:tblPr>
        <w:tblStyle w:val="TableGrid"/>
        <w:tblpPr w:leftFromText="180" w:rightFromText="180" w:vertAnchor="text" w:horzAnchor="page" w:tblpX="2749" w:tblpY="8"/>
        <w:tblW w:w="6100" w:type="dxa"/>
        <w:tblLook w:val="04A0" w:firstRow="1" w:lastRow="0" w:firstColumn="1" w:lastColumn="0" w:noHBand="0" w:noVBand="1"/>
      </w:tblPr>
      <w:tblGrid>
        <w:gridCol w:w="1106"/>
        <w:gridCol w:w="2497"/>
        <w:gridCol w:w="2497"/>
      </w:tblGrid>
      <w:tr w:rsidR="00EA5899" w14:paraId="62FA8BF0" w14:textId="77777777" w:rsidTr="00EA5899">
        <w:trPr>
          <w:trHeight w:val="910"/>
        </w:trPr>
        <w:tc>
          <w:tcPr>
            <w:tcW w:w="1106" w:type="dxa"/>
          </w:tcPr>
          <w:p w14:paraId="5184C828" w14:textId="77777777" w:rsidR="00EA5899" w:rsidRPr="00EA5899" w:rsidRDefault="00EA5899" w:rsidP="00EA5899">
            <w:pPr>
              <w:rPr>
                <w:b/>
              </w:rPr>
            </w:pPr>
            <w:r w:rsidRPr="00EA5899">
              <w:rPr>
                <w:b/>
              </w:rPr>
              <w:t>Broad</w:t>
            </w:r>
          </w:p>
        </w:tc>
        <w:tc>
          <w:tcPr>
            <w:tcW w:w="2497" w:type="dxa"/>
          </w:tcPr>
          <w:p w14:paraId="6DFF913A" w14:textId="77777777" w:rsidR="00EA5899" w:rsidRDefault="00EA5899" w:rsidP="00EA5899">
            <w:r>
              <w:t>Cost leadership Strategy – Sam’s Choice Cola</w:t>
            </w:r>
          </w:p>
        </w:tc>
        <w:tc>
          <w:tcPr>
            <w:tcW w:w="2497" w:type="dxa"/>
          </w:tcPr>
          <w:p w14:paraId="00735117" w14:textId="77777777" w:rsidR="00EA5899" w:rsidRDefault="00EA5899" w:rsidP="00EA5899">
            <w:r>
              <w:t>Differentiation strategy – Coke, Pepsi</w:t>
            </w:r>
          </w:p>
        </w:tc>
      </w:tr>
      <w:tr w:rsidR="00EA5899" w14:paraId="0361C4EC" w14:textId="77777777" w:rsidTr="00EA5899">
        <w:trPr>
          <w:trHeight w:val="910"/>
        </w:trPr>
        <w:tc>
          <w:tcPr>
            <w:tcW w:w="1106" w:type="dxa"/>
          </w:tcPr>
          <w:p w14:paraId="40D752F3" w14:textId="77777777" w:rsidR="00EA5899" w:rsidRPr="00EA5899" w:rsidRDefault="00EA5899" w:rsidP="00EA5899">
            <w:pPr>
              <w:rPr>
                <w:b/>
              </w:rPr>
            </w:pPr>
            <w:r w:rsidRPr="00EA5899">
              <w:rPr>
                <w:b/>
              </w:rPr>
              <w:t>Narrow</w:t>
            </w:r>
          </w:p>
        </w:tc>
        <w:tc>
          <w:tcPr>
            <w:tcW w:w="2497" w:type="dxa"/>
          </w:tcPr>
          <w:p w14:paraId="1F9614A3" w14:textId="77777777" w:rsidR="00EA5899" w:rsidRDefault="00EA5899" w:rsidP="00EA5899">
            <w:r>
              <w:t>Focused Low-Cost Strategy – Presidents Choice Cola</w:t>
            </w:r>
          </w:p>
        </w:tc>
        <w:tc>
          <w:tcPr>
            <w:tcW w:w="2497" w:type="dxa"/>
          </w:tcPr>
          <w:p w14:paraId="5BA27B51" w14:textId="6D6CC887" w:rsidR="00EA5899" w:rsidRDefault="00D10292" w:rsidP="00EA5899">
            <w:r>
              <w:t>Focus</w:t>
            </w:r>
            <w:r w:rsidR="00EA5899">
              <w:t>ed Differentiation  strategy – A &amp; W Root Beer</w:t>
            </w:r>
          </w:p>
        </w:tc>
      </w:tr>
      <w:tr w:rsidR="00EA5899" w14:paraId="3E96169D" w14:textId="77777777" w:rsidTr="00EA5899">
        <w:trPr>
          <w:trHeight w:val="351"/>
        </w:trPr>
        <w:tc>
          <w:tcPr>
            <w:tcW w:w="1106" w:type="dxa"/>
          </w:tcPr>
          <w:p w14:paraId="58CC33D3" w14:textId="77777777" w:rsidR="00EA5899" w:rsidRDefault="00EA5899" w:rsidP="00EA5899"/>
        </w:tc>
        <w:tc>
          <w:tcPr>
            <w:tcW w:w="2497" w:type="dxa"/>
          </w:tcPr>
          <w:p w14:paraId="2CED184B" w14:textId="77777777" w:rsidR="00EA5899" w:rsidRPr="00EA5899" w:rsidRDefault="00EA5899" w:rsidP="00EA5899">
            <w:pPr>
              <w:rPr>
                <w:b/>
              </w:rPr>
            </w:pPr>
            <w:r w:rsidRPr="00EA5899">
              <w:rPr>
                <w:b/>
              </w:rPr>
              <w:t>Low Price</w:t>
            </w:r>
          </w:p>
        </w:tc>
        <w:tc>
          <w:tcPr>
            <w:tcW w:w="2497" w:type="dxa"/>
          </w:tcPr>
          <w:p w14:paraId="1EC9CBA4" w14:textId="77777777" w:rsidR="00EA5899" w:rsidRPr="00EA5899" w:rsidRDefault="00EA5899" w:rsidP="00EA5899">
            <w:pPr>
              <w:rPr>
                <w:b/>
              </w:rPr>
            </w:pPr>
            <w:r w:rsidRPr="00EA5899">
              <w:rPr>
                <w:b/>
              </w:rPr>
              <w:t>Unique Product</w:t>
            </w:r>
          </w:p>
        </w:tc>
      </w:tr>
    </w:tbl>
    <w:p w14:paraId="6DD93280" w14:textId="77777777" w:rsidR="00EA5899" w:rsidRPr="004152F4" w:rsidRDefault="00EA5899" w:rsidP="00193D7A">
      <w:r>
        <w:t xml:space="preserve">Market Scope </w:t>
      </w:r>
    </w:p>
    <w:p w14:paraId="181343B7" w14:textId="6E167025" w:rsidR="004152F4" w:rsidRDefault="004152F4" w:rsidP="00193D7A"/>
    <w:p w14:paraId="1EEE5C2E" w14:textId="77777777" w:rsidR="00EA5899" w:rsidRDefault="00EA5899" w:rsidP="00193D7A"/>
    <w:p w14:paraId="39530DB4" w14:textId="77777777" w:rsidR="00EA5899" w:rsidRDefault="00EA5899" w:rsidP="00193D7A"/>
    <w:p w14:paraId="424186AF" w14:textId="77777777" w:rsidR="00EA5899" w:rsidRDefault="00EA5899" w:rsidP="00193D7A"/>
    <w:p w14:paraId="66D8CEAC" w14:textId="77777777" w:rsidR="00EA5899" w:rsidRDefault="00EA5899" w:rsidP="00193D7A"/>
    <w:p w14:paraId="267D9A4A" w14:textId="77777777" w:rsidR="00EA5899" w:rsidRDefault="00EA5899" w:rsidP="00193D7A"/>
    <w:p w14:paraId="3B94E1C0" w14:textId="77777777" w:rsidR="00EA5899" w:rsidRDefault="00EA5899" w:rsidP="00193D7A"/>
    <w:p w14:paraId="59A5468F" w14:textId="77777777" w:rsidR="00EA5899" w:rsidRDefault="00EA5899" w:rsidP="00193D7A"/>
    <w:p w14:paraId="3490C48D" w14:textId="6BA2BA4D" w:rsidR="00EA5899" w:rsidRDefault="00EA5899" w:rsidP="00EA5899">
      <w:pPr>
        <w:jc w:val="center"/>
      </w:pPr>
      <w:r>
        <w:t>Source of Competitive Advantage</w:t>
      </w:r>
    </w:p>
    <w:p w14:paraId="1C677440" w14:textId="77777777" w:rsidR="005529D9" w:rsidRDefault="005529D9" w:rsidP="00EA5899">
      <w:pPr>
        <w:jc w:val="center"/>
      </w:pPr>
    </w:p>
    <w:p w14:paraId="47E38E32" w14:textId="5A7188FD" w:rsidR="005529D9" w:rsidRDefault="005529D9" w:rsidP="005529D9">
      <w:pPr>
        <w:jc w:val="both"/>
        <w:rPr>
          <w:u w:val="single"/>
        </w:rPr>
      </w:pPr>
      <w:r>
        <w:rPr>
          <w:u w:val="single"/>
        </w:rPr>
        <w:t>Lastly: Current Issues in Strategy Implementation</w:t>
      </w:r>
    </w:p>
    <w:p w14:paraId="7FD2F0EC" w14:textId="6D82091A" w:rsidR="005529D9" w:rsidRDefault="005529D9" w:rsidP="005529D9">
      <w:pPr>
        <w:pStyle w:val="ListParagraph"/>
        <w:numPr>
          <w:ilvl w:val="0"/>
          <w:numId w:val="7"/>
        </w:numPr>
        <w:jc w:val="both"/>
      </w:pPr>
      <w:r>
        <w:t>Strategic planning failures that hinder strategy implementation</w:t>
      </w:r>
    </w:p>
    <w:p w14:paraId="1E102C59" w14:textId="30A4222F" w:rsidR="005529D9" w:rsidRDefault="005529D9" w:rsidP="005529D9">
      <w:pPr>
        <w:pStyle w:val="ListParagraph"/>
        <w:numPr>
          <w:ilvl w:val="0"/>
          <w:numId w:val="7"/>
        </w:numPr>
        <w:jc w:val="both"/>
      </w:pPr>
      <w:r>
        <w:t>Corporate governance</w:t>
      </w:r>
    </w:p>
    <w:p w14:paraId="23C022BE" w14:textId="61632DB6" w:rsidR="005529D9" w:rsidRDefault="005529D9" w:rsidP="005529D9">
      <w:pPr>
        <w:pStyle w:val="ListParagraph"/>
        <w:numPr>
          <w:ilvl w:val="0"/>
          <w:numId w:val="7"/>
        </w:numPr>
        <w:jc w:val="both"/>
      </w:pPr>
      <w:r>
        <w:t>Strategic Control</w:t>
      </w:r>
    </w:p>
    <w:p w14:paraId="34DD79EE" w14:textId="630D4C63" w:rsidR="005529D9" w:rsidRPr="005529D9" w:rsidRDefault="005529D9" w:rsidP="005529D9">
      <w:pPr>
        <w:pStyle w:val="ListParagraph"/>
        <w:numPr>
          <w:ilvl w:val="0"/>
          <w:numId w:val="7"/>
        </w:numPr>
        <w:jc w:val="both"/>
      </w:pPr>
      <w:r>
        <w:t>Strategic Leadership</w:t>
      </w:r>
      <w:bookmarkStart w:id="0" w:name="_GoBack"/>
      <w:bookmarkEnd w:id="0"/>
    </w:p>
    <w:sectPr w:rsidR="005529D9" w:rsidRPr="005529D9" w:rsidSect="000F7936">
      <w:pgSz w:w="12240" w:h="15840"/>
      <w:pgMar w:top="357" w:right="363" w:bottom="363" w:left="35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84CA6"/>
    <w:multiLevelType w:val="hybridMultilevel"/>
    <w:tmpl w:val="6DEC6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8A5B07"/>
    <w:multiLevelType w:val="hybridMultilevel"/>
    <w:tmpl w:val="DEA28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4D10F8"/>
    <w:multiLevelType w:val="hybridMultilevel"/>
    <w:tmpl w:val="6E10B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A056B2"/>
    <w:multiLevelType w:val="hybridMultilevel"/>
    <w:tmpl w:val="45625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2470BD"/>
    <w:multiLevelType w:val="hybridMultilevel"/>
    <w:tmpl w:val="B858B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205C9F"/>
    <w:multiLevelType w:val="hybridMultilevel"/>
    <w:tmpl w:val="100C2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2B5131"/>
    <w:multiLevelType w:val="hybridMultilevel"/>
    <w:tmpl w:val="2A9E7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8BF"/>
    <w:rsid w:val="00007C29"/>
    <w:rsid w:val="000E7143"/>
    <w:rsid w:val="000F7936"/>
    <w:rsid w:val="00193D7A"/>
    <w:rsid w:val="001F0B3B"/>
    <w:rsid w:val="0026368C"/>
    <w:rsid w:val="00290BE3"/>
    <w:rsid w:val="0035661A"/>
    <w:rsid w:val="003C2DB5"/>
    <w:rsid w:val="004152F4"/>
    <w:rsid w:val="00480F79"/>
    <w:rsid w:val="004863B2"/>
    <w:rsid w:val="00487037"/>
    <w:rsid w:val="004A760A"/>
    <w:rsid w:val="0053215B"/>
    <w:rsid w:val="005529D9"/>
    <w:rsid w:val="00583435"/>
    <w:rsid w:val="00703828"/>
    <w:rsid w:val="00717A09"/>
    <w:rsid w:val="007A7007"/>
    <w:rsid w:val="009218BF"/>
    <w:rsid w:val="00A50623"/>
    <w:rsid w:val="00B222EA"/>
    <w:rsid w:val="00BA2F8C"/>
    <w:rsid w:val="00C10C50"/>
    <w:rsid w:val="00C6172A"/>
    <w:rsid w:val="00C73A11"/>
    <w:rsid w:val="00CA2D6D"/>
    <w:rsid w:val="00D04835"/>
    <w:rsid w:val="00D10292"/>
    <w:rsid w:val="00D150D0"/>
    <w:rsid w:val="00D94F6F"/>
    <w:rsid w:val="00E67807"/>
    <w:rsid w:val="00EA5899"/>
    <w:rsid w:val="00F421F7"/>
    <w:rsid w:val="00FD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B37757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0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0C50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C50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5834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0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0C50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C50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5834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diagramData" Target="diagrams/data1.xml"/><Relationship Id="rId7" Type="http://schemas.openxmlformats.org/officeDocument/2006/relationships/diagramLayout" Target="diagrams/layout1.xml"/><Relationship Id="rId8" Type="http://schemas.openxmlformats.org/officeDocument/2006/relationships/diagramQuickStyle" Target="diagrams/quickStyle1.xml"/><Relationship Id="rId9" Type="http://schemas.openxmlformats.org/officeDocument/2006/relationships/diagramColors" Target="diagrams/colors1.xml"/><Relationship Id="rId10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B0F894F-DCD8-4248-BBE8-A7D96A1805EC}" type="doc">
      <dgm:prSet loTypeId="urn:microsoft.com/office/officeart/2005/8/layout/matrix1" loCatId="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F1791F67-98E4-3D4F-A670-3B126FB4842E}">
      <dgm:prSet phldrT="[Text]"/>
      <dgm:spPr/>
      <dgm:t>
        <a:bodyPr/>
        <a:lstStyle/>
        <a:p>
          <a:r>
            <a:rPr lang="en-US" b="1"/>
            <a:t>Industry Competition </a:t>
          </a:r>
          <a:r>
            <a:rPr lang="en-US"/>
            <a:t>- Rivalry amond competing firms</a:t>
          </a:r>
        </a:p>
      </dgm:t>
    </dgm:pt>
    <dgm:pt modelId="{BBAC8D05-CD4D-F94A-9583-7F1B62385BF0}" type="parTrans" cxnId="{1F467DF9-8823-7643-BC48-33B9207D5E51}">
      <dgm:prSet/>
      <dgm:spPr/>
      <dgm:t>
        <a:bodyPr/>
        <a:lstStyle/>
        <a:p>
          <a:endParaRPr lang="en-US"/>
        </a:p>
      </dgm:t>
    </dgm:pt>
    <dgm:pt modelId="{1FCA4765-0C36-DC4B-BFD1-2B56DFC1F113}" type="sibTrans" cxnId="{1F467DF9-8823-7643-BC48-33B9207D5E51}">
      <dgm:prSet/>
      <dgm:spPr/>
      <dgm:t>
        <a:bodyPr/>
        <a:lstStyle/>
        <a:p>
          <a:endParaRPr lang="en-US"/>
        </a:p>
      </dgm:t>
    </dgm:pt>
    <dgm:pt modelId="{53859E51-D51A-FF4B-B27C-34E7B94B84F8}">
      <dgm:prSet phldrT="[Text]"/>
      <dgm:spPr/>
      <dgm:t>
        <a:bodyPr/>
        <a:lstStyle/>
        <a:p>
          <a:r>
            <a:rPr lang="en-US" b="1"/>
            <a:t>New Entrants </a:t>
          </a:r>
          <a:r>
            <a:rPr lang="en-US"/>
            <a:t>- Threat of potential new competitors</a:t>
          </a:r>
        </a:p>
      </dgm:t>
    </dgm:pt>
    <dgm:pt modelId="{CD5CA713-1F1A-A949-86FB-06CCD7A74CE7}" type="parTrans" cxnId="{25F7E26F-BB43-A440-8F90-FDC009B92B38}">
      <dgm:prSet/>
      <dgm:spPr/>
      <dgm:t>
        <a:bodyPr/>
        <a:lstStyle/>
        <a:p>
          <a:endParaRPr lang="en-US"/>
        </a:p>
      </dgm:t>
    </dgm:pt>
    <dgm:pt modelId="{59F63A89-11C8-0049-8006-F08D16684A33}" type="sibTrans" cxnId="{25F7E26F-BB43-A440-8F90-FDC009B92B38}">
      <dgm:prSet/>
      <dgm:spPr/>
      <dgm:t>
        <a:bodyPr/>
        <a:lstStyle/>
        <a:p>
          <a:endParaRPr lang="en-US"/>
        </a:p>
      </dgm:t>
    </dgm:pt>
    <dgm:pt modelId="{735B3D43-0B58-8244-91D1-4BEE7763DECC}">
      <dgm:prSet phldrT="[Text]"/>
      <dgm:spPr/>
      <dgm:t>
        <a:bodyPr/>
        <a:lstStyle/>
        <a:p>
          <a:r>
            <a:rPr lang="en-US" b="1"/>
            <a:t>Customers </a:t>
          </a:r>
          <a:r>
            <a:rPr lang="en-US"/>
            <a:t>- Bargaining power of buyers</a:t>
          </a:r>
        </a:p>
      </dgm:t>
    </dgm:pt>
    <dgm:pt modelId="{B1E0894E-83E9-E54A-A7A8-E1996B9F1579}" type="parTrans" cxnId="{EE75CB7A-3CEF-944A-99B1-869B54E5A479}">
      <dgm:prSet/>
      <dgm:spPr/>
      <dgm:t>
        <a:bodyPr/>
        <a:lstStyle/>
        <a:p>
          <a:endParaRPr lang="en-US"/>
        </a:p>
      </dgm:t>
    </dgm:pt>
    <dgm:pt modelId="{896C9E03-59F5-7547-B135-E238E6938D89}" type="sibTrans" cxnId="{EE75CB7A-3CEF-944A-99B1-869B54E5A479}">
      <dgm:prSet/>
      <dgm:spPr/>
      <dgm:t>
        <a:bodyPr/>
        <a:lstStyle/>
        <a:p>
          <a:endParaRPr lang="en-US"/>
        </a:p>
      </dgm:t>
    </dgm:pt>
    <dgm:pt modelId="{826A84DE-D0F6-9B43-9F71-CB1AB3E52900}">
      <dgm:prSet phldrT="[Text]"/>
      <dgm:spPr/>
      <dgm:t>
        <a:bodyPr/>
        <a:lstStyle/>
        <a:p>
          <a:r>
            <a:rPr lang="en-US" b="1"/>
            <a:t>Substitute Products </a:t>
          </a:r>
          <a:r>
            <a:rPr lang="en-US"/>
            <a:t>- Threat of substitute products or services</a:t>
          </a:r>
        </a:p>
      </dgm:t>
    </dgm:pt>
    <dgm:pt modelId="{0B615260-94BB-BB40-BA81-4C7AB209E065}" type="parTrans" cxnId="{F6FB7D3C-A508-F94E-8BD2-7F316B85531E}">
      <dgm:prSet/>
      <dgm:spPr/>
      <dgm:t>
        <a:bodyPr/>
        <a:lstStyle/>
        <a:p>
          <a:endParaRPr lang="en-US"/>
        </a:p>
      </dgm:t>
    </dgm:pt>
    <dgm:pt modelId="{3309FBA5-ACD9-8040-8D65-F4CDE014CEF5}" type="sibTrans" cxnId="{F6FB7D3C-A508-F94E-8BD2-7F316B85531E}">
      <dgm:prSet/>
      <dgm:spPr/>
      <dgm:t>
        <a:bodyPr/>
        <a:lstStyle/>
        <a:p>
          <a:endParaRPr lang="en-US"/>
        </a:p>
      </dgm:t>
    </dgm:pt>
    <dgm:pt modelId="{B6C5F2D9-541C-804F-A123-1086E11D9D4E}">
      <dgm:prSet phldrT="[Text]"/>
      <dgm:spPr/>
      <dgm:t>
        <a:bodyPr/>
        <a:lstStyle/>
        <a:p>
          <a:r>
            <a:rPr lang="en-US" b="1"/>
            <a:t>Suppliers </a:t>
          </a:r>
          <a:r>
            <a:rPr lang="en-US"/>
            <a:t>- Bargaining power of suppliers.</a:t>
          </a:r>
        </a:p>
      </dgm:t>
    </dgm:pt>
    <dgm:pt modelId="{F6CF2F8C-C638-A949-A0BD-463817CDB54B}" type="parTrans" cxnId="{33B91BBB-B64F-2C47-975A-49983B53F874}">
      <dgm:prSet/>
      <dgm:spPr/>
      <dgm:t>
        <a:bodyPr/>
        <a:lstStyle/>
        <a:p>
          <a:endParaRPr lang="en-US"/>
        </a:p>
      </dgm:t>
    </dgm:pt>
    <dgm:pt modelId="{71F99556-0DDB-134E-82B6-A664F1777E24}" type="sibTrans" cxnId="{33B91BBB-B64F-2C47-975A-49983B53F874}">
      <dgm:prSet/>
      <dgm:spPr/>
      <dgm:t>
        <a:bodyPr/>
        <a:lstStyle/>
        <a:p>
          <a:endParaRPr lang="en-US"/>
        </a:p>
      </dgm:t>
    </dgm:pt>
    <dgm:pt modelId="{252E29BD-C79F-EA4E-A688-07152210E48C}" type="pres">
      <dgm:prSet presAssocID="{1B0F894F-DCD8-4248-BBE8-A7D96A1805EC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EC665779-9C36-DC45-BA85-39DEC2603366}" type="pres">
      <dgm:prSet presAssocID="{1B0F894F-DCD8-4248-BBE8-A7D96A1805EC}" presName="matrix" presStyleCnt="0"/>
      <dgm:spPr/>
    </dgm:pt>
    <dgm:pt modelId="{26082F3B-CCF6-694E-ADFB-34D2314A718D}" type="pres">
      <dgm:prSet presAssocID="{1B0F894F-DCD8-4248-BBE8-A7D96A1805EC}" presName="tile1" presStyleLbl="node1" presStyleIdx="0" presStyleCnt="4"/>
      <dgm:spPr/>
      <dgm:t>
        <a:bodyPr/>
        <a:lstStyle/>
        <a:p>
          <a:endParaRPr lang="en-US"/>
        </a:p>
      </dgm:t>
    </dgm:pt>
    <dgm:pt modelId="{0CB8A4A7-443E-8C4D-8B46-3226D550AA31}" type="pres">
      <dgm:prSet presAssocID="{1B0F894F-DCD8-4248-BBE8-A7D96A1805EC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ABC4E19-A549-9F48-A277-F4608FBD2A13}" type="pres">
      <dgm:prSet presAssocID="{1B0F894F-DCD8-4248-BBE8-A7D96A1805EC}" presName="tile2" presStyleLbl="node1" presStyleIdx="1" presStyleCnt="4"/>
      <dgm:spPr/>
      <dgm:t>
        <a:bodyPr/>
        <a:lstStyle/>
        <a:p>
          <a:endParaRPr lang="en-US"/>
        </a:p>
      </dgm:t>
    </dgm:pt>
    <dgm:pt modelId="{C9FBF679-1FD3-334A-BB42-22CCA15013FD}" type="pres">
      <dgm:prSet presAssocID="{1B0F894F-DCD8-4248-BBE8-A7D96A1805EC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59D9D153-AC58-AB49-BA29-ED534AEE8FA2}" type="pres">
      <dgm:prSet presAssocID="{1B0F894F-DCD8-4248-BBE8-A7D96A1805EC}" presName="tile3" presStyleLbl="node1" presStyleIdx="2" presStyleCnt="4"/>
      <dgm:spPr/>
      <dgm:t>
        <a:bodyPr/>
        <a:lstStyle/>
        <a:p>
          <a:endParaRPr lang="en-US"/>
        </a:p>
      </dgm:t>
    </dgm:pt>
    <dgm:pt modelId="{418312E3-514B-344A-83DC-9A8266843D4B}" type="pres">
      <dgm:prSet presAssocID="{1B0F894F-DCD8-4248-BBE8-A7D96A1805EC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EB2D0D6-3763-2F48-9211-E68934433C22}" type="pres">
      <dgm:prSet presAssocID="{1B0F894F-DCD8-4248-BBE8-A7D96A1805EC}" presName="tile4" presStyleLbl="node1" presStyleIdx="3" presStyleCnt="4"/>
      <dgm:spPr/>
      <dgm:t>
        <a:bodyPr/>
        <a:lstStyle/>
        <a:p>
          <a:endParaRPr lang="en-US"/>
        </a:p>
      </dgm:t>
    </dgm:pt>
    <dgm:pt modelId="{C468555F-46A1-FC40-8F62-78F4B405E4E3}" type="pres">
      <dgm:prSet presAssocID="{1B0F894F-DCD8-4248-BBE8-A7D96A1805EC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74D1606-24FE-2744-A2E9-B0E367CDE1AF}" type="pres">
      <dgm:prSet presAssocID="{1B0F894F-DCD8-4248-BBE8-A7D96A1805EC}" presName="centerTile" presStyleLbl="fgShp" presStyleIdx="0" presStyleCnt="1" custScaleX="86894" custScaleY="127473">
        <dgm:presLayoutVars>
          <dgm:chMax val="0"/>
          <dgm:chPref val="0"/>
        </dgm:presLayoutVars>
      </dgm:prSet>
      <dgm:spPr/>
      <dgm:t>
        <a:bodyPr/>
        <a:lstStyle/>
        <a:p>
          <a:endParaRPr lang="en-US"/>
        </a:p>
      </dgm:t>
    </dgm:pt>
  </dgm:ptLst>
  <dgm:cxnLst>
    <dgm:cxn modelId="{EE75CB7A-3CEF-944A-99B1-869B54E5A479}" srcId="{F1791F67-98E4-3D4F-A670-3B126FB4842E}" destId="{735B3D43-0B58-8244-91D1-4BEE7763DECC}" srcOrd="1" destOrd="0" parTransId="{B1E0894E-83E9-E54A-A7A8-E1996B9F1579}" sibTransId="{896C9E03-59F5-7547-B135-E238E6938D89}"/>
    <dgm:cxn modelId="{88604AFC-8A21-A640-BD0A-E0BB1E0B356C}" type="presOf" srcId="{735B3D43-0B58-8244-91D1-4BEE7763DECC}" destId="{1ABC4E19-A549-9F48-A277-F4608FBD2A13}" srcOrd="0" destOrd="0" presId="urn:microsoft.com/office/officeart/2005/8/layout/matrix1"/>
    <dgm:cxn modelId="{D00D69E9-9659-E042-9AA5-833DDDEA8DBD}" type="presOf" srcId="{826A84DE-D0F6-9B43-9F71-CB1AB3E52900}" destId="{59D9D153-AC58-AB49-BA29-ED534AEE8FA2}" srcOrd="0" destOrd="0" presId="urn:microsoft.com/office/officeart/2005/8/layout/matrix1"/>
    <dgm:cxn modelId="{25F7E26F-BB43-A440-8F90-FDC009B92B38}" srcId="{F1791F67-98E4-3D4F-A670-3B126FB4842E}" destId="{53859E51-D51A-FF4B-B27C-34E7B94B84F8}" srcOrd="0" destOrd="0" parTransId="{CD5CA713-1F1A-A949-86FB-06CCD7A74CE7}" sibTransId="{59F63A89-11C8-0049-8006-F08D16684A33}"/>
    <dgm:cxn modelId="{F6FB7D3C-A508-F94E-8BD2-7F316B85531E}" srcId="{F1791F67-98E4-3D4F-A670-3B126FB4842E}" destId="{826A84DE-D0F6-9B43-9F71-CB1AB3E52900}" srcOrd="2" destOrd="0" parTransId="{0B615260-94BB-BB40-BA81-4C7AB209E065}" sibTransId="{3309FBA5-ACD9-8040-8D65-F4CDE014CEF5}"/>
    <dgm:cxn modelId="{ED399BE0-13C3-E14F-A6F9-55A1C611EB31}" type="presOf" srcId="{1B0F894F-DCD8-4248-BBE8-A7D96A1805EC}" destId="{252E29BD-C79F-EA4E-A688-07152210E48C}" srcOrd="0" destOrd="0" presId="urn:microsoft.com/office/officeart/2005/8/layout/matrix1"/>
    <dgm:cxn modelId="{16581589-D1B7-F543-B510-BB40DFD6DDB5}" type="presOf" srcId="{735B3D43-0B58-8244-91D1-4BEE7763DECC}" destId="{C9FBF679-1FD3-334A-BB42-22CCA15013FD}" srcOrd="1" destOrd="0" presId="urn:microsoft.com/office/officeart/2005/8/layout/matrix1"/>
    <dgm:cxn modelId="{71CD6380-4200-8E47-BE4F-BBB2BE26DCDD}" type="presOf" srcId="{F1791F67-98E4-3D4F-A670-3B126FB4842E}" destId="{474D1606-24FE-2744-A2E9-B0E367CDE1AF}" srcOrd="0" destOrd="0" presId="urn:microsoft.com/office/officeart/2005/8/layout/matrix1"/>
    <dgm:cxn modelId="{3FA9A5E0-EE49-DD43-899A-4D8C260FC4E8}" type="presOf" srcId="{B6C5F2D9-541C-804F-A123-1086E11D9D4E}" destId="{AEB2D0D6-3763-2F48-9211-E68934433C22}" srcOrd="0" destOrd="0" presId="urn:microsoft.com/office/officeart/2005/8/layout/matrix1"/>
    <dgm:cxn modelId="{1F467DF9-8823-7643-BC48-33B9207D5E51}" srcId="{1B0F894F-DCD8-4248-BBE8-A7D96A1805EC}" destId="{F1791F67-98E4-3D4F-A670-3B126FB4842E}" srcOrd="0" destOrd="0" parTransId="{BBAC8D05-CD4D-F94A-9583-7F1B62385BF0}" sibTransId="{1FCA4765-0C36-DC4B-BFD1-2B56DFC1F113}"/>
    <dgm:cxn modelId="{C2921E47-80E8-974B-A962-514865421E35}" type="presOf" srcId="{B6C5F2D9-541C-804F-A123-1086E11D9D4E}" destId="{C468555F-46A1-FC40-8F62-78F4B405E4E3}" srcOrd="1" destOrd="0" presId="urn:microsoft.com/office/officeart/2005/8/layout/matrix1"/>
    <dgm:cxn modelId="{33B91BBB-B64F-2C47-975A-49983B53F874}" srcId="{F1791F67-98E4-3D4F-A670-3B126FB4842E}" destId="{B6C5F2D9-541C-804F-A123-1086E11D9D4E}" srcOrd="3" destOrd="0" parTransId="{F6CF2F8C-C638-A949-A0BD-463817CDB54B}" sibTransId="{71F99556-0DDB-134E-82B6-A664F1777E24}"/>
    <dgm:cxn modelId="{197B4668-42DB-A94C-9219-FD8B435512A0}" type="presOf" srcId="{826A84DE-D0F6-9B43-9F71-CB1AB3E52900}" destId="{418312E3-514B-344A-83DC-9A8266843D4B}" srcOrd="1" destOrd="0" presId="urn:microsoft.com/office/officeart/2005/8/layout/matrix1"/>
    <dgm:cxn modelId="{416ABF84-92D7-FE43-BF4C-1B8F40A05CD7}" type="presOf" srcId="{53859E51-D51A-FF4B-B27C-34E7B94B84F8}" destId="{26082F3B-CCF6-694E-ADFB-34D2314A718D}" srcOrd="0" destOrd="0" presId="urn:microsoft.com/office/officeart/2005/8/layout/matrix1"/>
    <dgm:cxn modelId="{85F2D530-B9FC-EC49-A62B-BB5BBCF57493}" type="presOf" srcId="{53859E51-D51A-FF4B-B27C-34E7B94B84F8}" destId="{0CB8A4A7-443E-8C4D-8B46-3226D550AA31}" srcOrd="1" destOrd="0" presId="urn:microsoft.com/office/officeart/2005/8/layout/matrix1"/>
    <dgm:cxn modelId="{0AF9861E-3E17-FB40-9D5B-B9C622952FE7}" type="presParOf" srcId="{252E29BD-C79F-EA4E-A688-07152210E48C}" destId="{EC665779-9C36-DC45-BA85-39DEC2603366}" srcOrd="0" destOrd="0" presId="urn:microsoft.com/office/officeart/2005/8/layout/matrix1"/>
    <dgm:cxn modelId="{8E0C0092-5538-3D45-AB7F-A55B251DBE77}" type="presParOf" srcId="{EC665779-9C36-DC45-BA85-39DEC2603366}" destId="{26082F3B-CCF6-694E-ADFB-34D2314A718D}" srcOrd="0" destOrd="0" presId="urn:microsoft.com/office/officeart/2005/8/layout/matrix1"/>
    <dgm:cxn modelId="{7486FF98-9DC8-B249-AB80-E554B9D5DC74}" type="presParOf" srcId="{EC665779-9C36-DC45-BA85-39DEC2603366}" destId="{0CB8A4A7-443E-8C4D-8B46-3226D550AA31}" srcOrd="1" destOrd="0" presId="urn:microsoft.com/office/officeart/2005/8/layout/matrix1"/>
    <dgm:cxn modelId="{878F2C22-E36E-A246-A0ED-2AAB7F22ED1C}" type="presParOf" srcId="{EC665779-9C36-DC45-BA85-39DEC2603366}" destId="{1ABC4E19-A549-9F48-A277-F4608FBD2A13}" srcOrd="2" destOrd="0" presId="urn:microsoft.com/office/officeart/2005/8/layout/matrix1"/>
    <dgm:cxn modelId="{D4C5B103-F0E3-DB4A-8F8F-8A0550AB97ED}" type="presParOf" srcId="{EC665779-9C36-DC45-BA85-39DEC2603366}" destId="{C9FBF679-1FD3-334A-BB42-22CCA15013FD}" srcOrd="3" destOrd="0" presId="urn:microsoft.com/office/officeart/2005/8/layout/matrix1"/>
    <dgm:cxn modelId="{256A7BC8-2597-B64A-A49E-BBD45659A449}" type="presParOf" srcId="{EC665779-9C36-DC45-BA85-39DEC2603366}" destId="{59D9D153-AC58-AB49-BA29-ED534AEE8FA2}" srcOrd="4" destOrd="0" presId="urn:microsoft.com/office/officeart/2005/8/layout/matrix1"/>
    <dgm:cxn modelId="{F9772570-0A32-E042-A3C4-0CB290693B78}" type="presParOf" srcId="{EC665779-9C36-DC45-BA85-39DEC2603366}" destId="{418312E3-514B-344A-83DC-9A8266843D4B}" srcOrd="5" destOrd="0" presId="urn:microsoft.com/office/officeart/2005/8/layout/matrix1"/>
    <dgm:cxn modelId="{CCD2669B-C914-9F45-A397-C99256B2FF1F}" type="presParOf" srcId="{EC665779-9C36-DC45-BA85-39DEC2603366}" destId="{AEB2D0D6-3763-2F48-9211-E68934433C22}" srcOrd="6" destOrd="0" presId="urn:microsoft.com/office/officeart/2005/8/layout/matrix1"/>
    <dgm:cxn modelId="{C96FF55B-D91F-AE4B-96F7-86C513413917}" type="presParOf" srcId="{EC665779-9C36-DC45-BA85-39DEC2603366}" destId="{C468555F-46A1-FC40-8F62-78F4B405E4E3}" srcOrd="7" destOrd="0" presId="urn:microsoft.com/office/officeart/2005/8/layout/matrix1"/>
    <dgm:cxn modelId="{DAA4222B-18A4-ED42-B4EE-15435B873232}" type="presParOf" srcId="{252E29BD-C79F-EA4E-A688-07152210E48C}" destId="{474D1606-24FE-2744-A2E9-B0E367CDE1AF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6082F3B-CCF6-694E-ADFB-34D2314A718D}">
      <dsp:nvSpPr>
        <dsp:cNvPr id="0" name=""/>
        <dsp:cNvSpPr/>
      </dsp:nvSpPr>
      <dsp:spPr>
        <a:xfrm rot="16200000">
          <a:off x="461238" y="-461238"/>
          <a:ext cx="1287324" cy="2209800"/>
        </a:xfrm>
        <a:prstGeom prst="round1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/>
            <a:t>New Entrants </a:t>
          </a:r>
          <a:r>
            <a:rPr lang="en-US" sz="1100" kern="1200"/>
            <a:t>- Threat of potential new competitors</a:t>
          </a:r>
        </a:p>
      </dsp:txBody>
      <dsp:txXfrm rot="5400000">
        <a:off x="0" y="0"/>
        <a:ext cx="2209800" cy="965493"/>
      </dsp:txXfrm>
    </dsp:sp>
    <dsp:sp modelId="{1ABC4E19-A549-9F48-A277-F4608FBD2A13}">
      <dsp:nvSpPr>
        <dsp:cNvPr id="0" name=""/>
        <dsp:cNvSpPr/>
      </dsp:nvSpPr>
      <dsp:spPr>
        <a:xfrm>
          <a:off x="2209800" y="0"/>
          <a:ext cx="2209800" cy="1287324"/>
        </a:xfrm>
        <a:prstGeom prst="round1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/>
            <a:t>Customers </a:t>
          </a:r>
          <a:r>
            <a:rPr lang="en-US" sz="1100" kern="1200"/>
            <a:t>- Bargaining power of buyers</a:t>
          </a:r>
        </a:p>
      </dsp:txBody>
      <dsp:txXfrm>
        <a:off x="2209800" y="0"/>
        <a:ext cx="2209800" cy="965493"/>
      </dsp:txXfrm>
    </dsp:sp>
    <dsp:sp modelId="{59D9D153-AC58-AB49-BA29-ED534AEE8FA2}">
      <dsp:nvSpPr>
        <dsp:cNvPr id="0" name=""/>
        <dsp:cNvSpPr/>
      </dsp:nvSpPr>
      <dsp:spPr>
        <a:xfrm rot="10800000">
          <a:off x="0" y="1287324"/>
          <a:ext cx="2209800" cy="1287324"/>
        </a:xfrm>
        <a:prstGeom prst="round1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/>
            <a:t>Substitute Products </a:t>
          </a:r>
          <a:r>
            <a:rPr lang="en-US" sz="1100" kern="1200"/>
            <a:t>- Threat of substitute products or services</a:t>
          </a:r>
        </a:p>
      </dsp:txBody>
      <dsp:txXfrm rot="10800000">
        <a:off x="0" y="1609154"/>
        <a:ext cx="2209800" cy="965493"/>
      </dsp:txXfrm>
    </dsp:sp>
    <dsp:sp modelId="{AEB2D0D6-3763-2F48-9211-E68934433C22}">
      <dsp:nvSpPr>
        <dsp:cNvPr id="0" name=""/>
        <dsp:cNvSpPr/>
      </dsp:nvSpPr>
      <dsp:spPr>
        <a:xfrm rot="5400000">
          <a:off x="2671038" y="826086"/>
          <a:ext cx="1287324" cy="2209800"/>
        </a:xfrm>
        <a:prstGeom prst="round1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/>
            <a:t>Suppliers </a:t>
          </a:r>
          <a:r>
            <a:rPr lang="en-US" sz="1100" kern="1200"/>
            <a:t>- Bargaining power of suppliers.</a:t>
          </a:r>
        </a:p>
      </dsp:txBody>
      <dsp:txXfrm rot="-5400000">
        <a:off x="2209800" y="1609154"/>
        <a:ext cx="2209800" cy="965493"/>
      </dsp:txXfrm>
    </dsp:sp>
    <dsp:sp modelId="{474D1606-24FE-2744-A2E9-B0E367CDE1AF}">
      <dsp:nvSpPr>
        <dsp:cNvPr id="0" name=""/>
        <dsp:cNvSpPr/>
      </dsp:nvSpPr>
      <dsp:spPr>
        <a:xfrm>
          <a:off x="1633744" y="877076"/>
          <a:ext cx="1152110" cy="820495"/>
        </a:xfrm>
        <a:prstGeom prst="roundRect">
          <a:avLst/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/>
            <a:t>Industry Competition </a:t>
          </a:r>
          <a:r>
            <a:rPr lang="en-US" sz="1100" kern="1200"/>
            <a:t>- Rivalry amond competing firms</a:t>
          </a:r>
        </a:p>
      </dsp:txBody>
      <dsp:txXfrm>
        <a:off x="1673797" y="917129"/>
        <a:ext cx="1072004" cy="74038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491</Words>
  <Characters>2805</Characters>
  <Application>Microsoft Macintosh Word</Application>
  <DocSecurity>0</DocSecurity>
  <Lines>23</Lines>
  <Paragraphs>6</Paragraphs>
  <ScaleCrop>false</ScaleCrop>
  <Company/>
  <LinksUpToDate>false</LinksUpToDate>
  <CharactersWithSpaces>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32</cp:revision>
  <dcterms:created xsi:type="dcterms:W3CDTF">2012-03-09T16:12:00Z</dcterms:created>
  <dcterms:modified xsi:type="dcterms:W3CDTF">2012-03-09T18:36:00Z</dcterms:modified>
</cp:coreProperties>
</file>